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EE0CD0" w:rsidP="00EE0CD0">
      <w:pPr>
        <w:spacing w:line="480" w:lineRule="auto"/>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Homework Assignment 1</w:t>
      </w:r>
    </w:p>
    <w:p w:rsidR="00EE0CD0" w:rsidRDefault="00EE0CD0" w:rsidP="007300C3">
      <w:pPr>
        <w:spacing w:line="480" w:lineRule="auto"/>
        <w:ind w:firstLine="720"/>
        <w:rPr>
          <w:rFonts w:ascii="Times New Roman" w:eastAsia="Arial Unicode MS" w:hAnsi="Times New Roman" w:cs="Times New Roman"/>
          <w:sz w:val="24"/>
          <w:szCs w:val="24"/>
          <w:shd w:val="clear" w:color="auto" w:fill="FFFFFF"/>
        </w:rPr>
      </w:pPr>
      <w:r w:rsidRPr="00EE0CD0">
        <w:rPr>
          <w:rFonts w:ascii="Times New Roman" w:hAnsi="Times New Roman" w:cs="Times New Roman"/>
          <w:sz w:val="24"/>
          <w:szCs w:val="24"/>
        </w:rPr>
        <w:t xml:space="preserve">I’m here to persuade you that environmental sustainability is a topic of grave importance and </w:t>
      </w:r>
      <w:r w:rsidRPr="007300C3">
        <w:rPr>
          <w:rFonts w:ascii="Times New Roman" w:hAnsi="Times New Roman" w:cs="Times New Roman"/>
          <w:sz w:val="24"/>
          <w:szCs w:val="24"/>
        </w:rPr>
        <w:t>requires concerted effort in education, business and government programming. To illustrate the problem at hand I direct your attention to the article “The history of alternative fuels in transportation: The case of electric and hybrid cars”, which details the history of electric vehicles which surprisingly began in the late 1800’s.</w:t>
      </w:r>
      <w:r w:rsidR="007300C3" w:rsidRPr="007300C3">
        <w:rPr>
          <w:rFonts w:ascii="Times New Roman" w:hAnsi="Times New Roman" w:cs="Times New Roman"/>
          <w:sz w:val="24"/>
          <w:szCs w:val="24"/>
        </w:rPr>
        <w:t xml:space="preserve"> Without any prior knowledge of the subject it is reasonable to think that people may believe that electric vehicles are a fairly new technology and that they have never prominent type of automobile. As the article states “…</w:t>
      </w:r>
      <w:r w:rsidR="007300C3" w:rsidRPr="007300C3">
        <w:rPr>
          <w:rFonts w:ascii="Times New Roman" w:eastAsia="Arial Unicode MS" w:hAnsi="Times New Roman" w:cs="Times New Roman"/>
          <w:sz w:val="24"/>
          <w:szCs w:val="24"/>
          <w:shd w:val="clear" w:color="auto" w:fill="FFFFFF"/>
        </w:rPr>
        <w:t>in 1899–1990, the electric cars outsold the other two types in the USA as a whole.</w:t>
      </w:r>
      <w:r w:rsidR="007300C3" w:rsidRPr="007300C3">
        <w:rPr>
          <w:rFonts w:ascii="Times New Roman" w:eastAsia="Arial Unicode MS" w:hAnsi="Times New Roman" w:cs="Times New Roman"/>
          <w:sz w:val="24"/>
          <w:szCs w:val="24"/>
          <w:shd w:val="clear" w:color="auto" w:fill="FFFFFF"/>
        </w:rPr>
        <w:t>”</w:t>
      </w:r>
      <w:r w:rsidR="007300C3">
        <w:rPr>
          <w:rFonts w:ascii="Times New Roman" w:eastAsia="Arial Unicode MS" w:hAnsi="Times New Roman" w:cs="Times New Roman"/>
          <w:sz w:val="24"/>
          <w:szCs w:val="24"/>
          <w:shd w:val="clear" w:color="auto" w:fill="FFFFFF"/>
        </w:rPr>
        <w:t xml:space="preserve"> It’s said that electric vehicles experienced their golden age roughly in the decades of 1900 to 1920. The rise and demise of electric vehicles is an interesting topic in sustainability that demonstrates how reaching a sustainable solution involves more than just having a viable idea, but includes a mix of economic and political aspects. </w:t>
      </w:r>
      <w:r w:rsidR="007300C3">
        <w:rPr>
          <w:rStyle w:val="FootnoteReference"/>
          <w:rFonts w:ascii="Times New Roman" w:eastAsia="Arial Unicode MS" w:hAnsi="Times New Roman" w:cs="Times New Roman"/>
          <w:sz w:val="24"/>
          <w:szCs w:val="24"/>
          <w:shd w:val="clear" w:color="auto" w:fill="FFFFFF"/>
        </w:rPr>
        <w:footnoteReference w:id="1"/>
      </w:r>
    </w:p>
    <w:p w:rsidR="007300C3" w:rsidRPr="00EE0CD0" w:rsidRDefault="007300C3" w:rsidP="007300C3">
      <w:pPr>
        <w:spacing w:line="480" w:lineRule="auto"/>
        <w:ind w:firstLine="720"/>
        <w:rPr>
          <w:rFonts w:ascii="Times New Roman" w:hAnsi="Times New Roman" w:cs="Times New Roman"/>
          <w:sz w:val="24"/>
          <w:szCs w:val="24"/>
        </w:rPr>
      </w:pPr>
      <w:r w:rsidRPr="007300C3">
        <w:rPr>
          <w:rFonts w:ascii="Times New Roman" w:hAnsi="Times New Roman" w:cs="Times New Roman"/>
          <w:sz w:val="24"/>
          <w:szCs w:val="24"/>
        </w:rPr>
        <w:t>I’m here to persuade you that environmental sustainability is a topic of grave importance and requires concerted effort in education, business and government programming. To illustrate the problem at hand I direct your attention to the article</w:t>
      </w:r>
      <w:r>
        <w:rPr>
          <w:rFonts w:ascii="Times New Roman" w:hAnsi="Times New Roman" w:cs="Times New Roman"/>
          <w:sz w:val="24"/>
          <w:szCs w:val="24"/>
        </w:rPr>
        <w:t xml:space="preserve"> “</w:t>
      </w:r>
      <w:r w:rsidRPr="007300C3">
        <w:rPr>
          <w:rFonts w:ascii="Times New Roman" w:hAnsi="Times New Roman" w:cs="Times New Roman"/>
          <w:sz w:val="24"/>
          <w:szCs w:val="24"/>
        </w:rPr>
        <w:t>Eco-efficient Concretes: Impact of the Use of White Ceramic Powder on the Mechanical Properties of Concrete</w:t>
      </w:r>
      <w:r>
        <w:rPr>
          <w:rFonts w:ascii="Times New Roman" w:hAnsi="Times New Roman" w:cs="Times New Roman"/>
          <w:sz w:val="24"/>
          <w:szCs w:val="24"/>
        </w:rPr>
        <w:t>”.</w:t>
      </w:r>
      <w:r w:rsidR="000113B0">
        <w:rPr>
          <w:rFonts w:ascii="Times New Roman" w:hAnsi="Times New Roman" w:cs="Times New Roman"/>
          <w:sz w:val="24"/>
          <w:szCs w:val="24"/>
        </w:rPr>
        <w:t xml:space="preserve"> This academic paper details an experiment regarding the use of recycled ceramic for the production of concrete and gives some interpretation of results. Often times when one is thinking of sustainability issues and their solutions, the first and sometimes only issue they go to is that of gasoline powered vehicles </w:t>
      </w:r>
      <w:r w:rsidR="000113B0">
        <w:rPr>
          <w:rFonts w:ascii="Times New Roman" w:hAnsi="Times New Roman" w:cs="Times New Roman"/>
          <w:sz w:val="24"/>
          <w:szCs w:val="24"/>
        </w:rPr>
        <w:lastRenderedPageBreak/>
        <w:t>and their pollution. Aside from vehicles that burn fossil fuels directly energy intensive processes for producing widely used materials contribute significantly to the problems of pollution and global warming that humanity is currently facing. This is especially true when you are talking about concrete, the most widely constr</w:t>
      </w:r>
      <w:bookmarkStart w:id="0" w:name="_GoBack"/>
      <w:bookmarkEnd w:id="0"/>
      <w:r w:rsidR="000113B0">
        <w:rPr>
          <w:rFonts w:ascii="Times New Roman" w:hAnsi="Times New Roman" w:cs="Times New Roman"/>
          <w:sz w:val="24"/>
          <w:szCs w:val="24"/>
        </w:rPr>
        <w:t xml:space="preserve">uction material in the world. </w:t>
      </w:r>
      <w:r w:rsidR="000113B0">
        <w:rPr>
          <w:rStyle w:val="FootnoteReference"/>
          <w:rFonts w:ascii="Times New Roman" w:hAnsi="Times New Roman" w:cs="Times New Roman"/>
          <w:sz w:val="24"/>
          <w:szCs w:val="24"/>
        </w:rPr>
        <w:footnoteReference w:id="2"/>
      </w:r>
    </w:p>
    <w:sectPr w:rsidR="007300C3" w:rsidRPr="00EE0C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F81" w:rsidRDefault="00C77F81" w:rsidP="007300C3">
      <w:pPr>
        <w:spacing w:after="0" w:line="240" w:lineRule="auto"/>
      </w:pPr>
      <w:r>
        <w:separator/>
      </w:r>
    </w:p>
  </w:endnote>
  <w:endnote w:type="continuationSeparator" w:id="0">
    <w:p w:rsidR="00C77F81" w:rsidRDefault="00C77F81" w:rsidP="00730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F81" w:rsidRDefault="00C77F81" w:rsidP="007300C3">
      <w:pPr>
        <w:spacing w:after="0" w:line="240" w:lineRule="auto"/>
      </w:pPr>
      <w:r>
        <w:separator/>
      </w:r>
    </w:p>
  </w:footnote>
  <w:footnote w:type="continuationSeparator" w:id="0">
    <w:p w:rsidR="00C77F81" w:rsidRDefault="00C77F81" w:rsidP="007300C3">
      <w:pPr>
        <w:spacing w:after="0" w:line="240" w:lineRule="auto"/>
      </w:pPr>
      <w:r>
        <w:continuationSeparator/>
      </w:r>
    </w:p>
  </w:footnote>
  <w:footnote w:id="1">
    <w:p w:rsidR="007300C3" w:rsidRPr="007300C3" w:rsidRDefault="007300C3" w:rsidP="007300C3">
      <w:pPr>
        <w:ind w:hanging="480"/>
        <w:rPr>
          <w:rFonts w:ascii="Times New Roman" w:eastAsia="Times New Roman" w:hAnsi="Times New Roman" w:cs="Times New Roman"/>
          <w:sz w:val="24"/>
          <w:szCs w:val="24"/>
        </w:rPr>
      </w:pPr>
      <w:r>
        <w:rPr>
          <w:rStyle w:val="FootnoteReference"/>
        </w:rPr>
        <w:footnoteRef/>
      </w:r>
      <w:r>
        <w:t xml:space="preserve"> </w:t>
      </w:r>
      <w:proofErr w:type="spellStart"/>
      <w:r w:rsidRPr="007300C3">
        <w:rPr>
          <w:rFonts w:ascii="Times New Roman" w:eastAsia="Times New Roman" w:hAnsi="Times New Roman" w:cs="Times New Roman"/>
          <w:sz w:val="24"/>
          <w:szCs w:val="24"/>
        </w:rPr>
        <w:t>Høyer</w:t>
      </w:r>
      <w:proofErr w:type="spellEnd"/>
      <w:r w:rsidRPr="007300C3">
        <w:rPr>
          <w:rFonts w:ascii="Times New Roman" w:eastAsia="Times New Roman" w:hAnsi="Times New Roman" w:cs="Times New Roman"/>
          <w:sz w:val="24"/>
          <w:szCs w:val="24"/>
        </w:rPr>
        <w:t xml:space="preserve">, Karl Georg. “The History of Alternative Fuels in Transportation: The Case of Electric and Hybrid Cars.” </w:t>
      </w:r>
      <w:r w:rsidRPr="007300C3">
        <w:rPr>
          <w:rFonts w:ascii="Times New Roman" w:eastAsia="Times New Roman" w:hAnsi="Times New Roman" w:cs="Times New Roman"/>
          <w:i/>
          <w:iCs/>
          <w:sz w:val="24"/>
          <w:szCs w:val="24"/>
        </w:rPr>
        <w:t>Utilities Policy</w:t>
      </w:r>
      <w:r w:rsidRPr="007300C3">
        <w:rPr>
          <w:rFonts w:ascii="Times New Roman" w:eastAsia="Times New Roman" w:hAnsi="Times New Roman" w:cs="Times New Roman"/>
          <w:sz w:val="24"/>
          <w:szCs w:val="24"/>
        </w:rPr>
        <w:t xml:space="preserve"> 16, no. 2 (June 2008): 63–71. doi:10.1016/j.jup.2007.11.001.</w:t>
      </w:r>
    </w:p>
    <w:p w:rsidR="007300C3" w:rsidRDefault="007300C3">
      <w:pPr>
        <w:pStyle w:val="FootnoteText"/>
      </w:pPr>
    </w:p>
  </w:footnote>
  <w:footnote w:id="2">
    <w:p w:rsidR="000113B0" w:rsidRPr="000113B0" w:rsidRDefault="000113B0" w:rsidP="000113B0">
      <w:pPr>
        <w:ind w:hanging="480"/>
        <w:rPr>
          <w:rFonts w:ascii="Times New Roman" w:eastAsia="Times New Roman" w:hAnsi="Times New Roman" w:cs="Times New Roman"/>
          <w:sz w:val="24"/>
          <w:szCs w:val="24"/>
        </w:rPr>
      </w:pPr>
      <w:r>
        <w:rPr>
          <w:rStyle w:val="FootnoteReference"/>
        </w:rPr>
        <w:footnoteRef/>
      </w:r>
      <w:r>
        <w:t xml:space="preserve"> </w:t>
      </w:r>
      <w:proofErr w:type="spellStart"/>
      <w:proofErr w:type="gramStart"/>
      <w:r w:rsidRPr="000113B0">
        <w:rPr>
          <w:rFonts w:ascii="Times New Roman" w:eastAsia="Times New Roman" w:hAnsi="Times New Roman" w:cs="Times New Roman"/>
          <w:sz w:val="24"/>
          <w:szCs w:val="24"/>
        </w:rPr>
        <w:t>López</w:t>
      </w:r>
      <w:proofErr w:type="spellEnd"/>
      <w:r w:rsidRPr="000113B0">
        <w:rPr>
          <w:rFonts w:ascii="Times New Roman" w:eastAsia="Times New Roman" w:hAnsi="Times New Roman" w:cs="Times New Roman"/>
          <w:sz w:val="24"/>
          <w:szCs w:val="24"/>
        </w:rPr>
        <w:t xml:space="preserve">, V., B. Llamas, A. Juan, J. M. </w:t>
      </w:r>
      <w:proofErr w:type="spellStart"/>
      <w:r w:rsidRPr="000113B0">
        <w:rPr>
          <w:rFonts w:ascii="Times New Roman" w:eastAsia="Times New Roman" w:hAnsi="Times New Roman" w:cs="Times New Roman"/>
          <w:sz w:val="24"/>
          <w:szCs w:val="24"/>
        </w:rPr>
        <w:t>Morán</w:t>
      </w:r>
      <w:proofErr w:type="spellEnd"/>
      <w:r w:rsidRPr="000113B0">
        <w:rPr>
          <w:rFonts w:ascii="Times New Roman" w:eastAsia="Times New Roman" w:hAnsi="Times New Roman" w:cs="Times New Roman"/>
          <w:sz w:val="24"/>
          <w:szCs w:val="24"/>
        </w:rPr>
        <w:t>, and I. Guerra.</w:t>
      </w:r>
      <w:proofErr w:type="gramEnd"/>
      <w:r w:rsidRPr="000113B0">
        <w:rPr>
          <w:rFonts w:ascii="Times New Roman" w:eastAsia="Times New Roman" w:hAnsi="Times New Roman" w:cs="Times New Roman"/>
          <w:sz w:val="24"/>
          <w:szCs w:val="24"/>
        </w:rPr>
        <w:t xml:space="preserve"> “Eco-Efficient Concretes: Impact of the Use of White Ceramic Powder on the Mechanical Properties of Concrete.” </w:t>
      </w:r>
      <w:proofErr w:type="spellStart"/>
      <w:r w:rsidRPr="000113B0">
        <w:rPr>
          <w:rFonts w:ascii="Times New Roman" w:eastAsia="Times New Roman" w:hAnsi="Times New Roman" w:cs="Times New Roman"/>
          <w:i/>
          <w:iCs/>
          <w:sz w:val="24"/>
          <w:szCs w:val="24"/>
        </w:rPr>
        <w:t>Biosystems</w:t>
      </w:r>
      <w:proofErr w:type="spellEnd"/>
      <w:r w:rsidRPr="000113B0">
        <w:rPr>
          <w:rFonts w:ascii="Times New Roman" w:eastAsia="Times New Roman" w:hAnsi="Times New Roman" w:cs="Times New Roman"/>
          <w:i/>
          <w:iCs/>
          <w:sz w:val="24"/>
          <w:szCs w:val="24"/>
        </w:rPr>
        <w:t xml:space="preserve"> Engineering</w:t>
      </w:r>
      <w:r w:rsidRPr="000113B0">
        <w:rPr>
          <w:rFonts w:ascii="Times New Roman" w:eastAsia="Times New Roman" w:hAnsi="Times New Roman" w:cs="Times New Roman"/>
          <w:sz w:val="24"/>
          <w:szCs w:val="24"/>
        </w:rPr>
        <w:t xml:space="preserve"> 96, no. 4 (April 2007): 559–564. doi:10.1016/j.biosystemseng.2007.01.004.</w:t>
      </w:r>
    </w:p>
    <w:p w:rsidR="000113B0" w:rsidRDefault="000113B0">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CD0"/>
    <w:rsid w:val="000113B0"/>
    <w:rsid w:val="000202AE"/>
    <w:rsid w:val="003C39F7"/>
    <w:rsid w:val="007300C3"/>
    <w:rsid w:val="00C77F81"/>
    <w:rsid w:val="00E5195A"/>
    <w:rsid w:val="00EE0CD0"/>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300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0C3"/>
    <w:rPr>
      <w:sz w:val="20"/>
      <w:szCs w:val="20"/>
    </w:rPr>
  </w:style>
  <w:style w:type="character" w:styleId="FootnoteReference">
    <w:name w:val="footnote reference"/>
    <w:basedOn w:val="DefaultParagraphFont"/>
    <w:uiPriority w:val="99"/>
    <w:semiHidden/>
    <w:unhideWhenUsed/>
    <w:rsid w:val="007300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300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0C3"/>
    <w:rPr>
      <w:sz w:val="20"/>
      <w:szCs w:val="20"/>
    </w:rPr>
  </w:style>
  <w:style w:type="character" w:styleId="FootnoteReference">
    <w:name w:val="footnote reference"/>
    <w:basedOn w:val="DefaultParagraphFont"/>
    <w:uiPriority w:val="99"/>
    <w:semiHidden/>
    <w:unhideWhenUsed/>
    <w:rsid w:val="007300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344354">
      <w:bodyDiv w:val="1"/>
      <w:marLeft w:val="0"/>
      <w:marRight w:val="0"/>
      <w:marTop w:val="0"/>
      <w:marBottom w:val="0"/>
      <w:divBdr>
        <w:top w:val="none" w:sz="0" w:space="0" w:color="auto"/>
        <w:left w:val="none" w:sz="0" w:space="0" w:color="auto"/>
        <w:bottom w:val="none" w:sz="0" w:space="0" w:color="auto"/>
        <w:right w:val="none" w:sz="0" w:space="0" w:color="auto"/>
      </w:divBdr>
      <w:divsChild>
        <w:div w:id="1703286262">
          <w:marLeft w:val="0"/>
          <w:marRight w:val="0"/>
          <w:marTop w:val="0"/>
          <w:marBottom w:val="0"/>
          <w:divBdr>
            <w:top w:val="none" w:sz="0" w:space="0" w:color="auto"/>
            <w:left w:val="none" w:sz="0" w:space="0" w:color="auto"/>
            <w:bottom w:val="none" w:sz="0" w:space="0" w:color="auto"/>
            <w:right w:val="none" w:sz="0" w:space="0" w:color="auto"/>
          </w:divBdr>
          <w:divsChild>
            <w:div w:id="33288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425391">
      <w:bodyDiv w:val="1"/>
      <w:marLeft w:val="0"/>
      <w:marRight w:val="0"/>
      <w:marTop w:val="0"/>
      <w:marBottom w:val="0"/>
      <w:divBdr>
        <w:top w:val="none" w:sz="0" w:space="0" w:color="auto"/>
        <w:left w:val="none" w:sz="0" w:space="0" w:color="auto"/>
        <w:bottom w:val="none" w:sz="0" w:space="0" w:color="auto"/>
        <w:right w:val="none" w:sz="0" w:space="0" w:color="auto"/>
      </w:divBdr>
    </w:div>
    <w:div w:id="1323393831">
      <w:bodyDiv w:val="1"/>
      <w:marLeft w:val="0"/>
      <w:marRight w:val="0"/>
      <w:marTop w:val="0"/>
      <w:marBottom w:val="0"/>
      <w:divBdr>
        <w:top w:val="none" w:sz="0" w:space="0" w:color="auto"/>
        <w:left w:val="none" w:sz="0" w:space="0" w:color="auto"/>
        <w:bottom w:val="none" w:sz="0" w:space="0" w:color="auto"/>
        <w:right w:val="none" w:sz="0" w:space="0" w:color="auto"/>
      </w:divBdr>
      <w:divsChild>
        <w:div w:id="1613395761">
          <w:marLeft w:val="0"/>
          <w:marRight w:val="0"/>
          <w:marTop w:val="0"/>
          <w:marBottom w:val="0"/>
          <w:divBdr>
            <w:top w:val="none" w:sz="0" w:space="0" w:color="auto"/>
            <w:left w:val="none" w:sz="0" w:space="0" w:color="auto"/>
            <w:bottom w:val="none" w:sz="0" w:space="0" w:color="auto"/>
            <w:right w:val="none" w:sz="0" w:space="0" w:color="auto"/>
          </w:divBdr>
          <w:divsChild>
            <w:div w:id="7969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670871">
      <w:bodyDiv w:val="1"/>
      <w:marLeft w:val="0"/>
      <w:marRight w:val="0"/>
      <w:marTop w:val="0"/>
      <w:marBottom w:val="0"/>
      <w:divBdr>
        <w:top w:val="none" w:sz="0" w:space="0" w:color="auto"/>
        <w:left w:val="none" w:sz="0" w:space="0" w:color="auto"/>
        <w:bottom w:val="none" w:sz="0" w:space="0" w:color="auto"/>
        <w:right w:val="none" w:sz="0" w:space="0" w:color="auto"/>
      </w:divBdr>
    </w:div>
    <w:div w:id="1805662578">
      <w:bodyDiv w:val="1"/>
      <w:marLeft w:val="0"/>
      <w:marRight w:val="0"/>
      <w:marTop w:val="0"/>
      <w:marBottom w:val="0"/>
      <w:divBdr>
        <w:top w:val="none" w:sz="0" w:space="0" w:color="auto"/>
        <w:left w:val="none" w:sz="0" w:space="0" w:color="auto"/>
        <w:bottom w:val="none" w:sz="0" w:space="0" w:color="auto"/>
        <w:right w:val="none" w:sz="0" w:space="0" w:color="auto"/>
      </w:divBdr>
      <w:divsChild>
        <w:div w:id="1115322663">
          <w:marLeft w:val="0"/>
          <w:marRight w:val="0"/>
          <w:marTop w:val="0"/>
          <w:marBottom w:val="0"/>
          <w:divBdr>
            <w:top w:val="none" w:sz="0" w:space="0" w:color="auto"/>
            <w:left w:val="none" w:sz="0" w:space="0" w:color="auto"/>
            <w:bottom w:val="none" w:sz="0" w:space="0" w:color="auto"/>
            <w:right w:val="none" w:sz="0" w:space="0" w:color="auto"/>
          </w:divBdr>
          <w:divsChild>
            <w:div w:id="89817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630">
      <w:bodyDiv w:val="1"/>
      <w:marLeft w:val="0"/>
      <w:marRight w:val="0"/>
      <w:marTop w:val="0"/>
      <w:marBottom w:val="0"/>
      <w:divBdr>
        <w:top w:val="none" w:sz="0" w:space="0" w:color="auto"/>
        <w:left w:val="none" w:sz="0" w:space="0" w:color="auto"/>
        <w:bottom w:val="none" w:sz="0" w:space="0" w:color="auto"/>
        <w:right w:val="none" w:sz="0" w:space="0" w:color="auto"/>
      </w:divBdr>
      <w:divsChild>
        <w:div w:id="284509002">
          <w:marLeft w:val="0"/>
          <w:marRight w:val="0"/>
          <w:marTop w:val="0"/>
          <w:marBottom w:val="0"/>
          <w:divBdr>
            <w:top w:val="none" w:sz="0" w:space="0" w:color="auto"/>
            <w:left w:val="none" w:sz="0" w:space="0" w:color="auto"/>
            <w:bottom w:val="none" w:sz="0" w:space="0" w:color="auto"/>
            <w:right w:val="none" w:sz="0" w:space="0" w:color="auto"/>
          </w:divBdr>
          <w:divsChild>
            <w:div w:id="194465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00FC-A4DB-4DE0-B7E3-B69BA8BE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1</cp:revision>
  <dcterms:created xsi:type="dcterms:W3CDTF">2014-02-01T06:26:00Z</dcterms:created>
  <dcterms:modified xsi:type="dcterms:W3CDTF">2014-02-01T06:57:00Z</dcterms:modified>
</cp:coreProperties>
</file>